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58AE" w14:textId="2A4B2ABF" w:rsidR="00284EB6" w:rsidRDefault="00284EB6" w:rsidP="00284E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РЕФОРМА НА РАМКАТА НА НЕСЪСТОЯТЕЛНОСТ В БЪЛГАРИЯ</w:t>
      </w:r>
    </w:p>
    <w:p w14:paraId="67AC55C2" w14:textId="5962CEBD" w:rsidR="00284EB6" w:rsidRDefault="00284EB6" w:rsidP="00284EB6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3EA20BA4" w14:textId="7ECFDA42" w:rsidR="00284EB6" w:rsidRDefault="00284EB6" w:rsidP="00284EB6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</w:p>
    <w:p w14:paraId="06F4FF2E" w14:textId="679B3E37" w:rsidR="00284EB6" w:rsidRDefault="00284EB6" w:rsidP="009A7DCE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>Вече една година работната група по търговския закон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 xml:space="preserve"> заседава активно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относно реформата на рамката на несъстоятелност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>, под ръководството на Министъра на правосъдието.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>В проекта участват опитни специалисти и професионалисти</w:t>
      </w:r>
      <w:r w:rsidR="009A7DCE">
        <w:rPr>
          <w:rFonts w:ascii="Times New Roman" w:hAnsi="Times New Roman" w:cs="Times New Roman"/>
          <w:sz w:val="32"/>
          <w:szCs w:val="32"/>
        </w:rPr>
        <w:t xml:space="preserve"> 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>в областта на търговското право, магистрати,</w:t>
      </w:r>
      <w:r w:rsidR="007D19F0">
        <w:rPr>
          <w:rFonts w:ascii="Times New Roman" w:hAnsi="Times New Roman" w:cs="Times New Roman"/>
          <w:sz w:val="32"/>
          <w:szCs w:val="32"/>
          <w:lang w:val="bg-BG"/>
        </w:rPr>
        <w:t xml:space="preserve"> адвокати и синдици.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Асоциацията на синдиците 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>в България участва чрез свои представители. Реформата е насочена към изработване на прое</w:t>
      </w:r>
      <w:r w:rsidR="00767EB2">
        <w:rPr>
          <w:rFonts w:ascii="Times New Roman" w:hAnsi="Times New Roman" w:cs="Times New Roman"/>
          <w:sz w:val="32"/>
          <w:szCs w:val="32"/>
          <w:lang w:val="bg-BG"/>
        </w:rPr>
        <w:t>кт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 xml:space="preserve"> за изменение и допълнение на Търговския закон, както и прое</w:t>
      </w:r>
      <w:r w:rsidR="00767EB2">
        <w:rPr>
          <w:rFonts w:ascii="Times New Roman" w:hAnsi="Times New Roman" w:cs="Times New Roman"/>
          <w:sz w:val="32"/>
          <w:szCs w:val="32"/>
          <w:lang w:val="bg-BG"/>
        </w:rPr>
        <w:t>кт</w:t>
      </w:r>
      <w:r w:rsidR="009A7DCE">
        <w:rPr>
          <w:rFonts w:ascii="Times New Roman" w:hAnsi="Times New Roman" w:cs="Times New Roman"/>
          <w:sz w:val="32"/>
          <w:szCs w:val="32"/>
          <w:lang w:val="bg-BG"/>
        </w:rPr>
        <w:t xml:space="preserve"> за изменения и допълнения в относимите поздаконови нормативни актове. </w:t>
      </w:r>
    </w:p>
    <w:p w14:paraId="49AEAA85" w14:textId="0FF6E1D2" w:rsidR="00767EB2" w:rsidRPr="00284EB6" w:rsidRDefault="00767EB2" w:rsidP="009A7D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  <w:t>Реформата цели създаване на по-ефективно производство по несъстоятелност.</w:t>
      </w:r>
      <w:bookmarkStart w:id="0" w:name="_GoBack"/>
      <w:bookmarkEnd w:id="0"/>
    </w:p>
    <w:sectPr w:rsidR="00767EB2" w:rsidRPr="0028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B6"/>
    <w:rsid w:val="00284EB6"/>
    <w:rsid w:val="00767EB2"/>
    <w:rsid w:val="007D19F0"/>
    <w:rsid w:val="009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A88D"/>
  <w15:chartTrackingRefBased/>
  <w15:docId w15:val="{9663935C-DB6F-4F8C-8E72-6717ADC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</dc:creator>
  <cp:keywords/>
  <dc:description/>
  <cp:lastModifiedBy>Maria Maria</cp:lastModifiedBy>
  <cp:revision>2</cp:revision>
  <dcterms:created xsi:type="dcterms:W3CDTF">2020-11-12T15:39:00Z</dcterms:created>
  <dcterms:modified xsi:type="dcterms:W3CDTF">2020-11-12T16:23:00Z</dcterms:modified>
</cp:coreProperties>
</file>